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4F798" w14:textId="711C8ED8" w:rsidR="003E6885" w:rsidRPr="008930AC" w:rsidRDefault="008930AC" w:rsidP="008930AC">
      <w:pPr>
        <w:tabs>
          <w:tab w:val="center" w:pos="4905"/>
          <w:tab w:val="left" w:pos="8760"/>
        </w:tabs>
        <w:spacing w:after="0" w:line="240" w:lineRule="auto"/>
        <w:rPr>
          <w:rFonts w:ascii="Showcard Gothic" w:hAnsi="Showcard Gothic"/>
          <w:sz w:val="120"/>
          <w:szCs w:val="120"/>
        </w:rPr>
      </w:pPr>
      <w:r w:rsidRPr="008930AC">
        <w:rPr>
          <w:rFonts w:ascii="Arial" w:eastAsia="Times New Roman" w:hAnsi="Arial" w:cs="Arial"/>
          <w:noProof/>
          <w:color w:val="0000FF"/>
          <w:sz w:val="100"/>
          <w:szCs w:val="100"/>
        </w:rPr>
        <w:drawing>
          <wp:anchor distT="0" distB="0" distL="114300" distR="114300" simplePos="0" relativeHeight="251658240" behindDoc="1" locked="0" layoutInCell="1" allowOverlap="1" wp14:anchorId="17E45FA8" wp14:editId="74B49796">
            <wp:simplePos x="0" y="0"/>
            <wp:positionH relativeFrom="column">
              <wp:posOffset>5314950</wp:posOffset>
            </wp:positionH>
            <wp:positionV relativeFrom="paragraph">
              <wp:posOffset>0</wp:posOffset>
            </wp:positionV>
            <wp:extent cx="1224915" cy="1171575"/>
            <wp:effectExtent l="0" t="0" r="0" b="9525"/>
            <wp:wrapNone/>
            <wp:docPr id="2" name="Picture 2" descr="https://encrypted-tbn0.gstatic.com/images?q=tbn:ANd9GcTXHr0Djr_8QjAe0k-ikP-m0DUfOFfacnpVO6BHvt73O9WOsRVCD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XHr0Djr_8QjAe0k-ikP-m0DUfOFfacnpVO6BHvt73O9WOsRVCD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0AC">
        <w:rPr>
          <w:noProof/>
          <w:color w:val="0000FF"/>
          <w:sz w:val="120"/>
          <w:szCs w:val="120"/>
        </w:rPr>
        <w:drawing>
          <wp:anchor distT="0" distB="0" distL="114300" distR="114300" simplePos="0" relativeHeight="251661312" behindDoc="1" locked="0" layoutInCell="1" allowOverlap="1" wp14:anchorId="51C6C17D" wp14:editId="3C2B0817">
            <wp:simplePos x="0" y="0"/>
            <wp:positionH relativeFrom="column">
              <wp:posOffset>-673100</wp:posOffset>
            </wp:positionH>
            <wp:positionV relativeFrom="paragraph">
              <wp:posOffset>-158750</wp:posOffset>
            </wp:positionV>
            <wp:extent cx="1644650" cy="1308100"/>
            <wp:effectExtent l="0" t="0" r="0" b="6350"/>
            <wp:wrapNone/>
            <wp:docPr id="5" name="Picture 5" descr="http://www.rivalart.com/cart/pc/catalog/DODGEBALL-FLAME_G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ivalart.com/cart/pc/catalog/DODGEBALL-FLAME_G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howcard Gothic" w:hAnsi="Showcard Gothic"/>
          <w:sz w:val="100"/>
          <w:szCs w:val="100"/>
        </w:rPr>
        <w:tab/>
      </w:r>
      <w:r w:rsidR="003E6885" w:rsidRPr="008930AC">
        <w:rPr>
          <w:rFonts w:ascii="Showcard Gothic" w:hAnsi="Showcard Gothic"/>
          <w:sz w:val="120"/>
          <w:szCs w:val="120"/>
        </w:rPr>
        <w:t>Dodgeball</w:t>
      </w:r>
      <w:r w:rsidRPr="008930AC">
        <w:rPr>
          <w:rFonts w:ascii="Showcard Gothic" w:hAnsi="Showcard Gothic"/>
          <w:sz w:val="120"/>
          <w:szCs w:val="120"/>
        </w:rPr>
        <w:tab/>
      </w:r>
    </w:p>
    <w:p w14:paraId="33BB7D54" w14:textId="77777777" w:rsidR="00C726E6" w:rsidRPr="008930AC" w:rsidRDefault="00A50EE0" w:rsidP="00E96606">
      <w:pPr>
        <w:spacing w:after="0" w:line="240" w:lineRule="auto"/>
        <w:jc w:val="center"/>
        <w:rPr>
          <w:rFonts w:ascii="Showcard Gothic" w:hAnsi="Showcard Gothic"/>
          <w:sz w:val="120"/>
          <w:szCs w:val="120"/>
        </w:rPr>
      </w:pPr>
      <w:r w:rsidRPr="008930AC">
        <w:rPr>
          <w:rFonts w:ascii="Showcard Gothic" w:hAnsi="Showcard Gothic"/>
          <w:sz w:val="120"/>
          <w:szCs w:val="120"/>
        </w:rPr>
        <w:t>intramurals</w:t>
      </w:r>
    </w:p>
    <w:p w14:paraId="3AC3C3B3" w14:textId="77777777" w:rsidR="00A50EE0" w:rsidRPr="008930AC" w:rsidRDefault="00A50EE0" w:rsidP="00E96606">
      <w:pPr>
        <w:spacing w:line="240" w:lineRule="auto"/>
        <w:jc w:val="center"/>
        <w:rPr>
          <w:rFonts w:ascii="Baveuse" w:hAnsi="Baveuse"/>
          <w:sz w:val="8"/>
          <w:szCs w:val="10"/>
        </w:rPr>
      </w:pPr>
    </w:p>
    <w:p w14:paraId="4D2B55EA" w14:textId="3CBFEFF4" w:rsidR="00DB7408" w:rsidRPr="00DB7408" w:rsidRDefault="00A50EE0" w:rsidP="00E96606">
      <w:pPr>
        <w:spacing w:line="240" w:lineRule="auto"/>
        <w:jc w:val="center"/>
        <w:rPr>
          <w:rFonts w:ascii="Cooper Std Black" w:hAnsi="Cooper Std Black"/>
          <w:sz w:val="90"/>
          <w:szCs w:val="90"/>
        </w:rPr>
      </w:pPr>
      <w:r w:rsidRPr="00E172F6">
        <w:rPr>
          <w:rFonts w:ascii="Cooper Std Black" w:hAnsi="Cooper Std Black"/>
          <w:sz w:val="72"/>
          <w:szCs w:val="72"/>
        </w:rPr>
        <w:t xml:space="preserve"> </w:t>
      </w:r>
      <w:r w:rsidR="008B1695">
        <w:rPr>
          <w:rFonts w:ascii="Cooper Std Black" w:hAnsi="Cooper Std Black"/>
          <w:sz w:val="90"/>
          <w:szCs w:val="90"/>
        </w:rPr>
        <w:t>Tues</w:t>
      </w:r>
      <w:r w:rsidR="00386F1F" w:rsidRPr="00DB7408">
        <w:rPr>
          <w:rFonts w:ascii="Cooper Std Black" w:hAnsi="Cooper Std Black"/>
          <w:sz w:val="90"/>
          <w:szCs w:val="90"/>
        </w:rPr>
        <w:t>days</w:t>
      </w:r>
      <w:r w:rsidR="004E08A4" w:rsidRPr="00DB7408">
        <w:rPr>
          <w:rFonts w:ascii="Cooper Std Black" w:hAnsi="Cooper Std Black"/>
          <w:sz w:val="90"/>
          <w:szCs w:val="90"/>
        </w:rPr>
        <w:t xml:space="preserve"> </w:t>
      </w:r>
      <w:r w:rsidR="008930AC" w:rsidRPr="00DB7408">
        <w:rPr>
          <w:rFonts w:ascii="Cooper Std Black" w:hAnsi="Cooper Std Black"/>
          <w:sz w:val="90"/>
          <w:szCs w:val="90"/>
        </w:rPr>
        <w:t xml:space="preserve">&amp; </w:t>
      </w:r>
      <w:r w:rsidR="008B1695">
        <w:rPr>
          <w:rFonts w:ascii="Cooper Std Black" w:hAnsi="Cooper Std Black"/>
          <w:sz w:val="90"/>
          <w:szCs w:val="90"/>
        </w:rPr>
        <w:t>Wednes</w:t>
      </w:r>
      <w:r w:rsidR="008930AC" w:rsidRPr="00DB7408">
        <w:rPr>
          <w:rFonts w:ascii="Cooper Std Black" w:hAnsi="Cooper Std Black"/>
          <w:sz w:val="90"/>
          <w:szCs w:val="90"/>
        </w:rPr>
        <w:t>days</w:t>
      </w:r>
      <w:r w:rsidR="00DB7408" w:rsidRPr="00DB7408">
        <w:rPr>
          <w:rFonts w:ascii="Cooper Std Black" w:hAnsi="Cooper Std Black"/>
          <w:sz w:val="90"/>
          <w:szCs w:val="90"/>
        </w:rPr>
        <w:t xml:space="preserve"> in Aux 2</w:t>
      </w:r>
    </w:p>
    <w:p w14:paraId="060BEADB" w14:textId="61B31369" w:rsidR="008B1695" w:rsidRPr="008B1695" w:rsidRDefault="008B1695" w:rsidP="00E96606">
      <w:pPr>
        <w:spacing w:after="0" w:line="240" w:lineRule="auto"/>
        <w:jc w:val="center"/>
        <w:rPr>
          <w:rFonts w:ascii="Cooper Std Black" w:hAnsi="Cooper Std Black"/>
          <w:sz w:val="96"/>
          <w:szCs w:val="96"/>
        </w:rPr>
      </w:pPr>
      <w:r w:rsidRPr="008B1695">
        <w:rPr>
          <w:rFonts w:ascii="Cooper Std Black" w:hAnsi="Cooper Std Black"/>
          <w:sz w:val="96"/>
          <w:szCs w:val="96"/>
        </w:rPr>
        <w:t>October 15</w:t>
      </w:r>
      <w:r w:rsidRPr="008B1695">
        <w:rPr>
          <w:rFonts w:ascii="Cooper Std Black" w:hAnsi="Cooper Std Black"/>
          <w:sz w:val="96"/>
          <w:szCs w:val="96"/>
          <w:vertAlign w:val="superscript"/>
        </w:rPr>
        <w:t>th</w:t>
      </w:r>
      <w:r w:rsidRPr="008B1695">
        <w:rPr>
          <w:rFonts w:ascii="Cooper Std Black" w:hAnsi="Cooper Std Black"/>
          <w:sz w:val="96"/>
          <w:szCs w:val="96"/>
        </w:rPr>
        <w:t xml:space="preserve"> – October 30</w:t>
      </w:r>
      <w:r w:rsidRPr="008B1695">
        <w:rPr>
          <w:rFonts w:ascii="Cooper Std Black" w:hAnsi="Cooper Std Black"/>
          <w:sz w:val="96"/>
          <w:szCs w:val="96"/>
          <w:vertAlign w:val="superscript"/>
        </w:rPr>
        <w:t>th</w:t>
      </w:r>
      <w:r w:rsidRPr="008B1695">
        <w:rPr>
          <w:rFonts w:ascii="Cooper Std Black" w:hAnsi="Cooper Std Black"/>
          <w:sz w:val="96"/>
          <w:szCs w:val="96"/>
        </w:rPr>
        <w:t xml:space="preserve"> </w:t>
      </w:r>
    </w:p>
    <w:p w14:paraId="4BF95458" w14:textId="77777777" w:rsidR="00A50EE0" w:rsidRPr="00E172F6" w:rsidRDefault="00A50EE0" w:rsidP="00E96606">
      <w:pPr>
        <w:spacing w:after="0" w:line="240" w:lineRule="auto"/>
        <w:jc w:val="center"/>
        <w:rPr>
          <w:rFonts w:ascii="Stencil Std" w:hAnsi="Stencil Std"/>
          <w:sz w:val="52"/>
          <w:szCs w:val="96"/>
        </w:rPr>
      </w:pPr>
      <w:r w:rsidRPr="00E172F6">
        <w:rPr>
          <w:rFonts w:ascii="Stencil Std" w:hAnsi="Stencil Std"/>
          <w:sz w:val="52"/>
          <w:szCs w:val="96"/>
        </w:rPr>
        <w:t xml:space="preserve">All grade levels &amp; Skill levels are welcomed to attend!!! </w:t>
      </w:r>
    </w:p>
    <w:p w14:paraId="3725969D" w14:textId="70DEA478" w:rsidR="00E172F6" w:rsidRPr="00E172F6" w:rsidRDefault="00A50EE0" w:rsidP="00E172F6">
      <w:pPr>
        <w:shd w:val="clear" w:color="auto" w:fill="F1F1F1"/>
        <w:jc w:val="center"/>
        <w:rPr>
          <w:rFonts w:ascii="Arial" w:eastAsia="Times New Roman" w:hAnsi="Arial" w:cs="Arial"/>
          <w:color w:val="222222"/>
          <w:sz w:val="24"/>
          <w:szCs w:val="24"/>
          <w:lang w:val="en"/>
        </w:rPr>
      </w:pPr>
      <w:r w:rsidRPr="00E172F6">
        <w:rPr>
          <w:rFonts w:ascii="Tekton Pro" w:hAnsi="Tekton Pro"/>
          <w:sz w:val="52"/>
          <w:szCs w:val="96"/>
        </w:rPr>
        <w:t>You must have an intramural permission slip</w:t>
      </w:r>
      <w:r w:rsidR="008930AC">
        <w:rPr>
          <w:rFonts w:ascii="Tekton Pro" w:hAnsi="Tekton Pro"/>
          <w:sz w:val="52"/>
          <w:szCs w:val="96"/>
        </w:rPr>
        <w:t xml:space="preserve"> turned </w:t>
      </w:r>
      <w:proofErr w:type="gramStart"/>
      <w:r w:rsidR="008930AC">
        <w:rPr>
          <w:rFonts w:ascii="Tekton Pro" w:hAnsi="Tekton Pro"/>
          <w:sz w:val="52"/>
          <w:szCs w:val="96"/>
        </w:rPr>
        <w:t>in to</w:t>
      </w:r>
      <w:proofErr w:type="gramEnd"/>
      <w:r w:rsidR="008930AC">
        <w:rPr>
          <w:rFonts w:ascii="Tekton Pro" w:hAnsi="Tekton Pro"/>
          <w:sz w:val="52"/>
          <w:szCs w:val="96"/>
        </w:rPr>
        <w:t xml:space="preserve"> Ms. Brouillard</w:t>
      </w:r>
      <w:r w:rsidRPr="00E172F6">
        <w:rPr>
          <w:rFonts w:ascii="Tekton Pro" w:hAnsi="Tekton Pro"/>
          <w:sz w:val="52"/>
          <w:szCs w:val="96"/>
        </w:rPr>
        <w:t xml:space="preserve"> to stay.</w:t>
      </w:r>
      <w:r w:rsidR="00386F1F">
        <w:rPr>
          <w:rFonts w:ascii="Tekton Pro" w:hAnsi="Tekton Pro"/>
          <w:sz w:val="52"/>
          <w:szCs w:val="96"/>
        </w:rPr>
        <w:t xml:space="preserve"> Pick one up from your PE/Health teacher today!</w:t>
      </w:r>
      <w:r w:rsidRPr="00E172F6">
        <w:rPr>
          <w:rFonts w:ascii="Tekton Pro" w:hAnsi="Tekton Pro"/>
          <w:sz w:val="52"/>
          <w:szCs w:val="96"/>
        </w:rPr>
        <w:t xml:space="preserve"> </w:t>
      </w:r>
      <w:r w:rsidRPr="00386F1F">
        <w:rPr>
          <w:rFonts w:ascii="Tekton Pro" w:hAnsi="Tekton Pro"/>
          <w:sz w:val="48"/>
          <w:szCs w:val="72"/>
        </w:rPr>
        <w:t>See Ms. Brouillard for questions.</w:t>
      </w:r>
    </w:p>
    <w:p w14:paraId="380FD0B7" w14:textId="2858963E" w:rsidR="00A50EE0" w:rsidRPr="00E172F6" w:rsidRDefault="008B1695" w:rsidP="00A50EE0">
      <w:pPr>
        <w:jc w:val="center"/>
        <w:rPr>
          <w:rFonts w:ascii="Tekton Pro" w:hAnsi="Tekton Pro"/>
          <w:sz w:val="52"/>
          <w:szCs w:val="96"/>
        </w:rPr>
      </w:pP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3E71EB51" wp14:editId="5691AB2E">
            <wp:simplePos x="0" y="0"/>
            <wp:positionH relativeFrom="margin">
              <wp:posOffset>-425450</wp:posOffset>
            </wp:positionH>
            <wp:positionV relativeFrom="paragraph">
              <wp:posOffset>25400</wp:posOffset>
            </wp:positionV>
            <wp:extent cx="2865242" cy="1562100"/>
            <wp:effectExtent l="0" t="0" r="0" b="0"/>
            <wp:wrapNone/>
            <wp:docPr id="4" name="Picture 4" descr="http://www.canusofoundation.org/images/Dodgeball_logo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nusofoundation.org/images/Dodgeball_logo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42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72F6"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7A6510" wp14:editId="3D8F68E2">
            <wp:simplePos x="0" y="0"/>
            <wp:positionH relativeFrom="margin">
              <wp:align>right</wp:align>
            </wp:positionH>
            <wp:positionV relativeFrom="paragraph">
              <wp:posOffset>125095</wp:posOffset>
            </wp:positionV>
            <wp:extent cx="2740025" cy="1400050"/>
            <wp:effectExtent l="0" t="0" r="3175" b="0"/>
            <wp:wrapNone/>
            <wp:docPr id="3" name="Picture 3" descr="https://encrypted-tbn3.gstatic.com/images?q=tbn:ANd9GcS32R-RGKHNSNmAwENFz9_JOaFvhK4_3_WOVRJgSV5mlZ_vpOXrQ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32R-RGKHNSNmAwENFz9_JOaFvhK4_3_WOVRJgSV5mlZ_vpOXrQ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1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0EE0" w:rsidRPr="00E172F6" w:rsidSect="008B1695">
      <w:pgSz w:w="12240" w:h="15840"/>
      <w:pgMar w:top="630" w:right="54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veuse">
    <w:altName w:val="Segoe UI Semibold"/>
    <w:charset w:val="00"/>
    <w:family w:val="auto"/>
    <w:pitch w:val="variable"/>
    <w:sig w:usb0="00000001" w:usb1="0000000A" w:usb2="00000000" w:usb3="00000000" w:csb0="00000013" w:csb1="00000000"/>
  </w:font>
  <w:font w:name="Cooper Std Black">
    <w:panose1 w:val="0208090304030B020404"/>
    <w:charset w:val="00"/>
    <w:family w:val="roman"/>
    <w:notTrueType/>
    <w:pitch w:val="variable"/>
    <w:sig w:usb0="00000003" w:usb1="00000000" w:usb2="00000000" w:usb3="00000000" w:csb0="00000001" w:csb1="00000000"/>
  </w:font>
  <w:font w:name="Stencil Std">
    <w:panose1 w:val="04020904080802020404"/>
    <w:charset w:val="00"/>
    <w:family w:val="decorative"/>
    <w:notTrueType/>
    <w:pitch w:val="variable"/>
    <w:sig w:usb0="00000003" w:usb1="00000000" w:usb2="00000000" w:usb3="00000000" w:csb0="00000001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E0"/>
    <w:rsid w:val="003468B1"/>
    <w:rsid w:val="00386F1F"/>
    <w:rsid w:val="003E6885"/>
    <w:rsid w:val="004E08A4"/>
    <w:rsid w:val="004F3500"/>
    <w:rsid w:val="0056426A"/>
    <w:rsid w:val="008930AC"/>
    <w:rsid w:val="008B1695"/>
    <w:rsid w:val="009F38BF"/>
    <w:rsid w:val="00A50EE0"/>
    <w:rsid w:val="00C726E6"/>
    <w:rsid w:val="00DB7408"/>
    <w:rsid w:val="00DF7FE5"/>
    <w:rsid w:val="00E172F6"/>
    <w:rsid w:val="00E9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0871"/>
  <w15:chartTrackingRefBased/>
  <w15:docId w15:val="{8B4F7052-9E81-4D10-9383-616C5122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81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43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0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1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96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0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05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09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1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8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frm=1&amp;source=images&amp;cd=&amp;cad=rja&amp;docid=ywW8fBV8IOFD5M&amp;tbnid=9sJeIGkwibJJYM:&amp;ved=0CAUQjRw&amp;url=http://www.canusofoundation.org/index.asp&amp;ei=MbjFUsGmLLHisATZ-YDYDQ&amp;bvm=bv.58187178,d.eW0&amp;psig=AFQjCNEV-CbuxMxNwL3ReTJiC55bhadjMw&amp;ust=13887752224427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frm=1&amp;source=images&amp;cd=&amp;cad=rja&amp;docid=12niSqgWy4RXsM&amp;tbnid=_bHg81Mh52CoAM:&amp;ved=0CAUQjRw&amp;url=http://www.rivalart.com/cart/pc/Dodgeball-Clipart-c17.htm&amp;ei=a7jFUrWwFarEsATxuICADg&amp;bvm=bv.58187178,d.eW0&amp;psig=AFQjCNEV-CbuxMxNwL3ReTJiC55bhadjMw&amp;ust=138877522244272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google.com/url?sa=i&amp;rct=j&amp;q=&amp;esrc=s&amp;frm=1&amp;source=images&amp;cd=&amp;cad=rja&amp;docid=Td0NC-wDupQXQM&amp;tbnid=VuLvU7s43NrfUM:&amp;ved=0CAUQjRw&amp;url=http://recsports.osu.edu/intramural-sports/fall-sports/dodgeball&amp;ei=erfFUs_3IofIsATa8YHwDg&amp;bvm=bv.58187178,d.eW0&amp;psig=AFQjCNEV-CbuxMxNwL3ReTJiC55bhadjMw&amp;ust=1388775222442726" TargetMode="External"/><Relationship Id="rId4" Type="http://schemas.openxmlformats.org/officeDocument/2006/relationships/hyperlink" Target="http://www.google.com/url?sa=i&amp;rct=j&amp;q=&amp;esrc=s&amp;frm=1&amp;source=images&amp;cd=&amp;cad=rja&amp;docid=Jc-dsan9oV2x3M&amp;tbnid=SI_g-bdP5F76ZM:&amp;ved=0CAUQjRw&amp;url=http://www.cajunyouthsports.com/dodge_ball&amp;ei=_LbFUuanE-visATb5oHIDQ&amp;bvm=bv.58187178,d.eW0&amp;psig=AFQjCNEV-CbuxMxNwL3ReTJiC55bhadjMw&amp;ust=1388775222442726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Brouillard, Melanie J.</dc:creator>
  <cp:keywords/>
  <dc:description/>
  <cp:lastModifiedBy>Brouillard, Melanie J</cp:lastModifiedBy>
  <cp:revision>11</cp:revision>
  <cp:lastPrinted>2024-08-20T15:07:00Z</cp:lastPrinted>
  <dcterms:created xsi:type="dcterms:W3CDTF">2014-01-02T18:49:00Z</dcterms:created>
  <dcterms:modified xsi:type="dcterms:W3CDTF">2024-08-20T15:07:00Z</dcterms:modified>
</cp:coreProperties>
</file>